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Default="0066189A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AE2232">
        <w:rPr>
          <w:b/>
          <w:bCs/>
          <w:lang w:val="ru-RU" w:eastAsia="bg-BG"/>
        </w:rPr>
        <w:t xml:space="preserve"> 517 от 25</w:t>
      </w:r>
      <w:r w:rsidR="00F97B67">
        <w:rPr>
          <w:b/>
          <w:bCs/>
          <w:lang w:val="ru-RU" w:eastAsia="bg-BG"/>
        </w:rPr>
        <w:t>.05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4E1DE4" w:rsidRDefault="004E1DE4" w:rsidP="004E1DE4">
      <w:pPr>
        <w:ind w:right="-1"/>
        <w:jc w:val="both"/>
        <w:rPr>
          <w:lang w:val="bg-BG" w:eastAsia="bg-BG"/>
        </w:rPr>
      </w:pPr>
    </w:p>
    <w:p w:rsidR="00F97B67" w:rsidRDefault="004E1DE4" w:rsidP="00AE2232">
      <w:pPr>
        <w:ind w:right="-1" w:firstLine="709"/>
        <w:jc w:val="both"/>
        <w:rPr>
          <w:color w:val="000000"/>
          <w:lang w:val="bg-BG"/>
        </w:rPr>
      </w:pPr>
      <w:r w:rsidRPr="004E1DE4">
        <w:rPr>
          <w:b/>
          <w:lang w:val="bg-BG"/>
        </w:rPr>
        <w:t xml:space="preserve">Изработване на </w:t>
      </w:r>
      <w:r w:rsidR="00F97B67" w:rsidRPr="00F97B67">
        <w:rPr>
          <w:b/>
          <w:color w:val="000000"/>
          <w:lang w:val="bg-BG"/>
        </w:rPr>
        <w:t xml:space="preserve">Подробен устройствен план – план за регулация и застрояване </w:t>
      </w:r>
      <w:r w:rsidR="00AE2232">
        <w:rPr>
          <w:color w:val="000000"/>
          <w:lang w:val="bg-BG"/>
        </w:rPr>
        <w:t xml:space="preserve">за промяна на вътрешните регулационни линии между УПИ </w:t>
      </w:r>
      <w:r w:rsidR="00AE2232">
        <w:rPr>
          <w:color w:val="000000"/>
        </w:rPr>
        <w:t>II</w:t>
      </w:r>
      <w:r w:rsidR="00AE2232">
        <w:rPr>
          <w:color w:val="000000"/>
          <w:lang w:val="bg-BG"/>
        </w:rPr>
        <w:t xml:space="preserve">-322, УПИ </w:t>
      </w:r>
      <w:r w:rsidR="00AE2232">
        <w:rPr>
          <w:color w:val="000000"/>
        </w:rPr>
        <w:t>III</w:t>
      </w:r>
      <w:r w:rsidR="00AE2232">
        <w:rPr>
          <w:color w:val="000000"/>
          <w:lang w:val="bg-BG"/>
        </w:rPr>
        <w:t xml:space="preserve">-322 и УПИ </w:t>
      </w:r>
      <w:r w:rsidR="00AE2232">
        <w:rPr>
          <w:color w:val="000000"/>
        </w:rPr>
        <w:t>IV</w:t>
      </w:r>
      <w:r w:rsidR="00AE2232" w:rsidRPr="00AE2232">
        <w:rPr>
          <w:color w:val="000000"/>
          <w:lang w:val="bg-BG"/>
        </w:rPr>
        <w:t>-322</w:t>
      </w:r>
      <w:r w:rsidR="00AE2232">
        <w:rPr>
          <w:color w:val="000000"/>
          <w:lang w:val="bg-BG"/>
        </w:rPr>
        <w:t>, кв. 68</w:t>
      </w:r>
      <w:r w:rsidR="00DC68C6">
        <w:rPr>
          <w:color w:val="000000"/>
          <w:lang w:val="bg-BG"/>
        </w:rPr>
        <w:t xml:space="preserve"> по плана на с. Кормянско</w:t>
      </w:r>
      <w:r w:rsidR="00AE2232">
        <w:rPr>
          <w:color w:val="000000"/>
          <w:lang w:val="bg-BG"/>
        </w:rPr>
        <w:t>, съгласно Предварителен договор по чл. 15, ал. 3 от ЗУТ.</w:t>
      </w:r>
    </w:p>
    <w:p w:rsidR="00AE2232" w:rsidRDefault="00AE2232" w:rsidP="00AE2232">
      <w:pPr>
        <w:ind w:right="-1" w:firstLine="709"/>
        <w:jc w:val="both"/>
        <w:rPr>
          <w:color w:val="000000"/>
          <w:lang w:val="bg-BG"/>
        </w:rPr>
      </w:pP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IV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отпада.</w:t>
      </w:r>
      <w:bookmarkStart w:id="0" w:name="_GoBack"/>
      <w:bookmarkEnd w:id="0"/>
    </w:p>
    <w:p w:rsidR="00AE2232" w:rsidRDefault="00AE2232" w:rsidP="00AE2232">
      <w:pPr>
        <w:ind w:right="-1" w:firstLine="709"/>
        <w:jc w:val="both"/>
        <w:rPr>
          <w:color w:val="000000"/>
          <w:lang w:val="bg-BG"/>
        </w:rPr>
      </w:pP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IV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се присъединява към част от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. Останалата част от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се присъединява към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и се образува нов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>.</w:t>
      </w:r>
    </w:p>
    <w:p w:rsidR="00AE2232" w:rsidRPr="00AE2232" w:rsidRDefault="00AE2232" w:rsidP="00AE2232">
      <w:pPr>
        <w:ind w:right="-1" w:firstLine="709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С плана за застрояване на новообразуваните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и </w:t>
      </w:r>
      <w:r w:rsidRPr="00AE2232">
        <w:rPr>
          <w:color w:val="000000"/>
          <w:lang w:val="bg-BG"/>
        </w:rPr>
        <w:t xml:space="preserve">УПИ </w:t>
      </w:r>
      <w:r w:rsidRPr="00AE2232">
        <w:rPr>
          <w:color w:val="000000"/>
        </w:rPr>
        <w:t>II</w:t>
      </w:r>
      <w:r w:rsidRPr="00AE2232">
        <w:rPr>
          <w:color w:val="000000"/>
          <w:lang w:val="bg-BG"/>
        </w:rPr>
        <w:t>-322</w:t>
      </w:r>
      <w:r>
        <w:rPr>
          <w:color w:val="000000"/>
          <w:lang w:val="bg-BG"/>
        </w:rPr>
        <w:t xml:space="preserve"> да се запази устройствената зона „</w:t>
      </w:r>
      <w:proofErr w:type="spellStart"/>
      <w:r>
        <w:rPr>
          <w:color w:val="000000"/>
          <w:lang w:val="bg-BG"/>
        </w:rPr>
        <w:t>Жм</w:t>
      </w:r>
      <w:proofErr w:type="spellEnd"/>
      <w:r>
        <w:rPr>
          <w:color w:val="000000"/>
          <w:lang w:val="bg-BG"/>
        </w:rPr>
        <w:t>“ – „за ниско жилищно застрояване“ – със следните устройствени показатели: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Начин на застрояване – </w:t>
      </w:r>
      <w:r w:rsidRPr="00F97B67">
        <w:rPr>
          <w:color w:val="000000"/>
          <w:lang w:val="bg-BG"/>
        </w:rPr>
        <w:t>свободно;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Характер на застрояване –  </w:t>
      </w:r>
      <w:r w:rsidRPr="00F97B67">
        <w:rPr>
          <w:color w:val="000000"/>
          <w:lang w:val="bg-BG"/>
        </w:rPr>
        <w:t>ниско, с височина до 10 м.;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Максимална плътност на застрояване – </w:t>
      </w:r>
      <w:r w:rsidR="00DC68C6">
        <w:rPr>
          <w:color w:val="000000"/>
          <w:lang w:val="bg-BG"/>
        </w:rPr>
        <w:t>6</w:t>
      </w:r>
      <w:r w:rsidRPr="00F97B67">
        <w:rPr>
          <w:color w:val="000000"/>
          <w:lang w:val="bg-BG"/>
        </w:rPr>
        <w:t>0 %;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Максимална интензивност на застрояване – </w:t>
      </w:r>
      <w:r w:rsidR="00DC68C6">
        <w:rPr>
          <w:color w:val="000000"/>
          <w:lang w:val="bg-BG"/>
        </w:rPr>
        <w:t>1.2</w:t>
      </w:r>
      <w:r w:rsidRPr="00F97B67">
        <w:rPr>
          <w:color w:val="000000"/>
          <w:lang w:val="bg-BG"/>
        </w:rPr>
        <w:t>;</w:t>
      </w:r>
    </w:p>
    <w:p w:rsidR="00F97B67" w:rsidRPr="00F97B67" w:rsidRDefault="00F97B67" w:rsidP="00F97B67">
      <w:pPr>
        <w:numPr>
          <w:ilvl w:val="0"/>
          <w:numId w:val="2"/>
        </w:numPr>
        <w:ind w:right="-1"/>
        <w:jc w:val="both"/>
        <w:rPr>
          <w:b/>
          <w:color w:val="000000"/>
          <w:lang w:val="bg-BG"/>
        </w:rPr>
      </w:pPr>
      <w:r w:rsidRPr="00F97B67">
        <w:rPr>
          <w:b/>
          <w:color w:val="000000"/>
          <w:lang w:val="bg-BG"/>
        </w:rPr>
        <w:t xml:space="preserve">Минимална озеленена площ –  </w:t>
      </w:r>
      <w:r w:rsidR="00DC68C6">
        <w:rPr>
          <w:color w:val="000000"/>
          <w:lang w:val="bg-BG"/>
        </w:rPr>
        <w:t>4</w:t>
      </w:r>
      <w:r w:rsidRPr="00F97B67">
        <w:rPr>
          <w:color w:val="000000"/>
          <w:lang w:val="bg-BG"/>
        </w:rPr>
        <w:t>0%.</w:t>
      </w:r>
    </w:p>
    <w:p w:rsidR="0066189A" w:rsidRDefault="0066189A" w:rsidP="00DC68C6">
      <w:pPr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DC68C6" w:rsidRPr="00DC68C6">
        <w:rPr>
          <w:b/>
          <w:bCs/>
          <w:lang w:val="bg-BG"/>
        </w:rPr>
        <w:t xml:space="preserve">УПИ </w:t>
      </w:r>
      <w:r w:rsidR="00DC68C6" w:rsidRPr="00DC68C6">
        <w:rPr>
          <w:b/>
          <w:bCs/>
        </w:rPr>
        <w:t>II</w:t>
      </w:r>
      <w:r w:rsidR="00DC68C6" w:rsidRPr="00DC68C6">
        <w:rPr>
          <w:b/>
          <w:bCs/>
          <w:lang w:val="bg-BG"/>
        </w:rPr>
        <w:t xml:space="preserve">-322, УПИ </w:t>
      </w:r>
      <w:r w:rsidR="00DC68C6" w:rsidRPr="00DC68C6">
        <w:rPr>
          <w:b/>
          <w:bCs/>
        </w:rPr>
        <w:t>III</w:t>
      </w:r>
      <w:r w:rsidR="00DC68C6" w:rsidRPr="00DC68C6">
        <w:rPr>
          <w:b/>
          <w:bCs/>
          <w:lang w:val="bg-BG"/>
        </w:rPr>
        <w:t xml:space="preserve">-322 и УПИ </w:t>
      </w:r>
      <w:r w:rsidR="00DC68C6" w:rsidRPr="00DC68C6">
        <w:rPr>
          <w:b/>
          <w:bCs/>
        </w:rPr>
        <w:t>IV</w:t>
      </w:r>
      <w:r w:rsidR="00DC68C6" w:rsidRPr="00DC68C6">
        <w:rPr>
          <w:b/>
          <w:bCs/>
          <w:lang w:val="bg-BG"/>
        </w:rPr>
        <w:t>-322, кв. 68</w:t>
      </w:r>
      <w:r w:rsidR="00DC68C6">
        <w:rPr>
          <w:b/>
          <w:bCs/>
          <w:lang w:val="bg-BG"/>
        </w:rPr>
        <w:t xml:space="preserve"> по плана на с. Кормянско,</w:t>
      </w:r>
      <w:r w:rsidR="00F97B67" w:rsidRPr="00F97B67">
        <w:rPr>
          <w:b/>
          <w:bCs/>
          <w:lang w:val="bg-BG"/>
        </w:rPr>
        <w:t xml:space="preserve"> Община Севлиево</w:t>
      </w:r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97B67">
        <w:rPr>
          <w:lang w:val="bg-BG" w:eastAsia="bg-BG"/>
        </w:rPr>
        <w:t>ъобщението е поставено на 09.06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14" w:rsidRDefault="00466214">
      <w:r>
        <w:separator/>
      </w:r>
    </w:p>
  </w:endnote>
  <w:endnote w:type="continuationSeparator" w:id="0">
    <w:p w:rsidR="00466214" w:rsidRDefault="0046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14" w:rsidRDefault="00466214">
      <w:r>
        <w:separator/>
      </w:r>
    </w:p>
  </w:footnote>
  <w:footnote w:type="continuationSeparator" w:id="0">
    <w:p w:rsidR="00466214" w:rsidRDefault="00466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1118D6"/>
    <w:rsid w:val="00131BAC"/>
    <w:rsid w:val="00194174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E2CEC"/>
    <w:rsid w:val="00801277"/>
    <w:rsid w:val="00844081"/>
    <w:rsid w:val="009262EE"/>
    <w:rsid w:val="00964C2E"/>
    <w:rsid w:val="00AB4DDE"/>
    <w:rsid w:val="00AE2232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21</cp:revision>
  <dcterms:created xsi:type="dcterms:W3CDTF">2022-01-25T09:26:00Z</dcterms:created>
  <dcterms:modified xsi:type="dcterms:W3CDTF">2023-06-09T08:42:00Z</dcterms:modified>
</cp:coreProperties>
</file>